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shd w:val="clear" w:color="auto" w:fill="FAFAFA"/>
        <w:tblCellMar>
          <w:left w:w="0" w:type="dxa"/>
          <w:right w:w="0" w:type="dxa"/>
        </w:tblCellMar>
        <w:tblLook w:val="04A0" w:firstRow="1" w:lastRow="0" w:firstColumn="1" w:lastColumn="0" w:noHBand="0" w:noVBand="1"/>
      </w:tblPr>
      <w:tblGrid>
        <w:gridCol w:w="9360"/>
      </w:tblGrid>
      <w:tr w:rsidR="00242314" w:rsidRPr="00242314" w14:paraId="023BC961" w14:textId="77777777">
        <w:trPr>
          <w:trHeight w:val="31680"/>
          <w:jc w:val="center"/>
        </w:trPr>
        <w:tc>
          <w:tcPr>
            <w:tcW w:w="19020" w:type="dxa"/>
            <w:tcBorders>
              <w:top w:val="nil"/>
            </w:tcBorders>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9060"/>
            </w:tblGrid>
            <w:tr w:rsidR="00242314" w:rsidRPr="00242314" w14:paraId="442951B6" w14:textId="77777777">
              <w:trPr>
                <w:jc w:val="center"/>
              </w:trPr>
              <w:tc>
                <w:tcPr>
                  <w:tcW w:w="0" w:type="auto"/>
                  <w:tcBorders>
                    <w:top w:val="nil"/>
                    <w:bottom w:val="nil"/>
                  </w:tcBorders>
                  <w:tcMar>
                    <w:top w:w="135" w:type="dxa"/>
                    <w:left w:w="0" w:type="dxa"/>
                    <w:bottom w:w="135" w:type="dxa"/>
                    <w:right w:w="0" w:type="dxa"/>
                  </w:tcMar>
                  <w:hideMark/>
                </w:tcPr>
                <w:p w14:paraId="089B2D66" w14:textId="77777777" w:rsidR="00242314" w:rsidRPr="00242314" w:rsidRDefault="00242314" w:rsidP="00242314">
                  <w:pPr>
                    <w:spacing w:after="0" w:line="240" w:lineRule="auto"/>
                    <w:rPr>
                      <w:rFonts w:ascii="Times New Roman" w:eastAsia="Times New Roman" w:hAnsi="Times New Roman" w:cs="Times New Roman"/>
                      <w:kern w:val="0"/>
                      <w14:ligatures w14:val="none"/>
                    </w:rPr>
                  </w:pPr>
                </w:p>
              </w:tc>
            </w:tr>
            <w:tr w:rsidR="00242314" w:rsidRPr="00242314" w14:paraId="5EDF043B" w14:textId="77777777">
              <w:trPr>
                <w:jc w:val="center"/>
              </w:trPr>
              <w:tc>
                <w:tcPr>
                  <w:tcW w:w="0" w:type="auto"/>
                  <w:tcBorders>
                    <w:top w:val="nil"/>
                    <w:bottom w:val="nil"/>
                  </w:tcBorders>
                  <w:tcMar>
                    <w:top w:w="135" w:type="dxa"/>
                    <w:left w:w="0" w:type="dxa"/>
                    <w:bottom w:w="0" w:type="dxa"/>
                    <w:right w:w="0" w:type="dxa"/>
                  </w:tcMar>
                  <w:hideMark/>
                </w:tcPr>
                <w:p w14:paraId="00307AAE" w14:textId="77777777" w:rsidR="00242314" w:rsidRPr="00242314" w:rsidRDefault="00242314" w:rsidP="00242314">
                  <w:pPr>
                    <w:spacing w:after="0" w:line="240" w:lineRule="auto"/>
                    <w:rPr>
                      <w:rFonts w:ascii="Times New Roman" w:eastAsia="Times New Roman" w:hAnsi="Times New Roman" w:cs="Times New Roman"/>
                      <w:kern w:val="0"/>
                      <w:sz w:val="20"/>
                      <w:szCs w:val="20"/>
                      <w14:ligatures w14:val="none"/>
                    </w:rPr>
                  </w:pPr>
                </w:p>
              </w:tc>
            </w:tr>
            <w:tr w:rsidR="00242314" w:rsidRPr="00242314" w14:paraId="35ADDB23" w14:textId="77777777">
              <w:trPr>
                <w:jc w:val="center"/>
              </w:trPr>
              <w:tc>
                <w:tcPr>
                  <w:tcW w:w="0" w:type="auto"/>
                  <w:tcBorders>
                    <w:top w:val="nil"/>
                    <w:bottom w:val="single" w:sz="12" w:space="0" w:color="EAEAEA"/>
                  </w:tcBorders>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60"/>
                  </w:tblGrid>
                  <w:tr w:rsidR="00242314" w:rsidRPr="00242314" w14:paraId="732ADFC4"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60"/>
                        </w:tblGrid>
                        <w:tr w:rsidR="00242314" w:rsidRPr="00242314" w14:paraId="47C18761" w14:textId="77777777">
                          <w:tc>
                            <w:tcPr>
                              <w:tcW w:w="0" w:type="auto"/>
                              <w:tcMar>
                                <w:top w:w="0" w:type="dxa"/>
                                <w:left w:w="270" w:type="dxa"/>
                                <w:bottom w:w="135" w:type="dxa"/>
                                <w:right w:w="270" w:type="dxa"/>
                              </w:tcMar>
                              <w:hideMark/>
                            </w:tcPr>
                            <w:p w14:paraId="2CB22CEB" w14:textId="77777777" w:rsidR="00242314" w:rsidRPr="00242314" w:rsidRDefault="00242314" w:rsidP="00242314">
                              <w:pPr>
                                <w:spacing w:after="0" w:line="240" w:lineRule="auto"/>
                                <w:outlineLvl w:val="1"/>
                                <w:rPr>
                                  <w:rFonts w:ascii="Helvetica" w:eastAsia="Times New Roman" w:hAnsi="Helvetica" w:cs="Helvetica"/>
                                  <w:b/>
                                  <w:bCs/>
                                  <w:color w:val="202020"/>
                                  <w:kern w:val="0"/>
                                  <w:sz w:val="33"/>
                                  <w:szCs w:val="33"/>
                                  <w14:ligatures w14:val="none"/>
                                </w:rPr>
                              </w:pPr>
                              <w:r w:rsidRPr="00242314">
                                <w:rPr>
                                  <w:rFonts w:ascii="Helvetica" w:eastAsia="Times New Roman" w:hAnsi="Helvetica" w:cs="Helvetica"/>
                                  <w:b/>
                                  <w:bCs/>
                                  <w:noProof/>
                                  <w:color w:val="202020"/>
                                  <w:kern w:val="0"/>
                                  <w:sz w:val="33"/>
                                  <w:szCs w:val="33"/>
                                  <w14:ligatures w14:val="none"/>
                                </w:rPr>
                                <w:drawing>
                                  <wp:inline distT="0" distB="0" distL="0" distR="0" wp14:anchorId="4AA93ABF" wp14:editId="593F872E">
                                    <wp:extent cx="5715000" cy="847725"/>
                                    <wp:effectExtent l="0" t="0" r="0" b="9525"/>
                                    <wp:docPr id="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847725"/>
                                            </a:xfrm>
                                            <a:prstGeom prst="rect">
                                              <a:avLst/>
                                            </a:prstGeom>
                                            <a:noFill/>
                                            <a:ln>
                                              <a:noFill/>
                                            </a:ln>
                                          </pic:spPr>
                                        </pic:pic>
                                      </a:graphicData>
                                    </a:graphic>
                                  </wp:inline>
                                </w:drawing>
                              </w:r>
                              <w:r w:rsidRPr="00242314">
                                <w:rPr>
                                  <w:rFonts w:ascii="Helvetica" w:eastAsia="Times New Roman" w:hAnsi="Helvetica" w:cs="Helvetica"/>
                                  <w:b/>
                                  <w:bCs/>
                                  <w:color w:val="202020"/>
                                  <w:kern w:val="0"/>
                                  <w:sz w:val="33"/>
                                  <w:szCs w:val="33"/>
                                  <w14:ligatures w14:val="none"/>
                                </w:rPr>
                                <w:br/>
                                <w:t>21th Annual Sporting Clays Tournament 2026</w:t>
                              </w:r>
                            </w:p>
                            <w:p w14:paraId="4A72014C" w14:textId="77777777" w:rsidR="00242314" w:rsidRPr="00242314" w:rsidRDefault="00242314" w:rsidP="00242314">
                              <w:pPr>
                                <w:spacing w:before="150" w:after="150" w:line="360" w:lineRule="atLeast"/>
                                <w:rPr>
                                  <w:rFonts w:ascii="Helvetica" w:eastAsia="Times New Roman" w:hAnsi="Helvetica" w:cs="Helvetica"/>
                                  <w:color w:val="202020"/>
                                  <w:kern w:val="0"/>
                                  <w14:ligatures w14:val="none"/>
                                </w:rPr>
                              </w:pPr>
                              <w:r w:rsidRPr="00242314">
                                <w:rPr>
                                  <w:rFonts w:ascii="Helvetica" w:eastAsia="Times New Roman" w:hAnsi="Helvetica" w:cs="Helvetica"/>
                                  <w:color w:val="202020"/>
                                  <w:kern w:val="0"/>
                                  <w:u w:val="single"/>
                                  <w14:ligatures w14:val="none"/>
                                </w:rPr>
                                <w:t>Date</w:t>
                              </w:r>
                              <w:r w:rsidRPr="00242314">
                                <w:rPr>
                                  <w:rFonts w:ascii="Helvetica" w:eastAsia="Times New Roman" w:hAnsi="Helvetica" w:cs="Helvetica"/>
                                  <w:color w:val="202020"/>
                                  <w:kern w:val="0"/>
                                  <w14:ligatures w14:val="none"/>
                                </w:rPr>
                                <w:t>: Friday, June 5, 2026</w:t>
                              </w:r>
                            </w:p>
                            <w:p w14:paraId="12A896DB" w14:textId="77777777" w:rsidR="00242314" w:rsidRPr="00242314" w:rsidRDefault="00242314" w:rsidP="00242314">
                              <w:pPr>
                                <w:spacing w:before="150" w:after="150" w:line="360" w:lineRule="atLeast"/>
                                <w:rPr>
                                  <w:rFonts w:ascii="Helvetica" w:eastAsia="Times New Roman" w:hAnsi="Helvetica" w:cs="Helvetica"/>
                                  <w:color w:val="202020"/>
                                  <w:kern w:val="0"/>
                                  <w14:ligatures w14:val="none"/>
                                </w:rPr>
                              </w:pPr>
                              <w:r w:rsidRPr="00242314">
                                <w:rPr>
                                  <w:rFonts w:ascii="Helvetica" w:eastAsia="Times New Roman" w:hAnsi="Helvetica" w:cs="Helvetica"/>
                                  <w:color w:val="202020"/>
                                  <w:kern w:val="0"/>
                                  <w:u w:val="single"/>
                                  <w14:ligatures w14:val="none"/>
                                </w:rPr>
                                <w:t>Location</w:t>
                              </w:r>
                              <w:r w:rsidRPr="00242314">
                                <w:rPr>
                                  <w:rFonts w:ascii="Helvetica" w:eastAsia="Times New Roman" w:hAnsi="Helvetica" w:cs="Helvetica"/>
                                  <w:color w:val="202020"/>
                                  <w:kern w:val="0"/>
                                  <w14:ligatures w14:val="none"/>
                                </w:rPr>
                                <w:t>: Covey Rise Lodge – Husser, LA</w:t>
                              </w:r>
                            </w:p>
                            <w:p w14:paraId="68B005A8" w14:textId="77777777" w:rsidR="00242314" w:rsidRPr="00242314" w:rsidRDefault="00242314" w:rsidP="00242314">
                              <w:pPr>
                                <w:spacing w:after="0" w:line="360" w:lineRule="atLeast"/>
                                <w:rPr>
                                  <w:rFonts w:ascii="Helvetica" w:eastAsia="Times New Roman" w:hAnsi="Helvetica" w:cs="Helvetica"/>
                                  <w:color w:val="202020"/>
                                  <w:kern w:val="0"/>
                                  <w14:ligatures w14:val="none"/>
                                </w:rPr>
                              </w:pPr>
                              <w:r w:rsidRPr="00242314">
                                <w:rPr>
                                  <w:rFonts w:ascii="Helvetica" w:eastAsia="Times New Roman" w:hAnsi="Helvetica" w:cs="Helvetica"/>
                                  <w:color w:val="202020"/>
                                  <w:kern w:val="0"/>
                                  <w14:ligatures w14:val="none"/>
                                </w:rPr>
                                <w:br/>
                              </w:r>
                              <w:r w:rsidRPr="00242314">
                                <w:rPr>
                                  <w:rFonts w:ascii="Helvetica" w:eastAsia="Times New Roman" w:hAnsi="Helvetica" w:cs="Helvetica"/>
                                  <w:color w:val="202020"/>
                                  <w:kern w:val="0"/>
                                  <w14:ligatures w14:val="none"/>
                                </w:rPr>
                                <w:br/>
                                <w:t>Visit online to view registration form and sponsorship opportunities</w:t>
                              </w:r>
                              <w:r w:rsidRPr="00242314">
                                <w:rPr>
                                  <w:rFonts w:ascii="Helvetica" w:eastAsia="Times New Roman" w:hAnsi="Helvetica" w:cs="Helvetica"/>
                                  <w:color w:val="202020"/>
                                  <w:kern w:val="0"/>
                                  <w14:ligatures w14:val="none"/>
                                </w:rPr>
                                <w:br/>
                              </w:r>
                              <w:hyperlink r:id="rId6" w:tgtFrame="_blank" w:history="1">
                                <w:r w:rsidRPr="00242314">
                                  <w:rPr>
                                    <w:rFonts w:ascii="Helvetica" w:eastAsia="Times New Roman" w:hAnsi="Helvetica" w:cs="Helvetica"/>
                                    <w:color w:val="007C89"/>
                                    <w:kern w:val="0"/>
                                    <w:u w:val="single"/>
                                    <w14:ligatures w14:val="none"/>
                                  </w:rPr>
                                  <w:t>https://api-delta.org/event/21st-annual-sporting-clays-tournament-2026/</w:t>
                                </w:r>
                              </w:hyperlink>
                              <w:r w:rsidRPr="00242314">
                                <w:rPr>
                                  <w:rFonts w:ascii="Helvetica" w:eastAsia="Times New Roman" w:hAnsi="Helvetica" w:cs="Helvetica"/>
                                  <w:color w:val="202020"/>
                                  <w:kern w:val="0"/>
                                  <w14:ligatures w14:val="none"/>
                                </w:rPr>
                                <w:t> </w:t>
                              </w:r>
                              <w:r w:rsidRPr="00242314">
                                <w:rPr>
                                  <w:rFonts w:ascii="Helvetica" w:eastAsia="Times New Roman" w:hAnsi="Helvetica" w:cs="Helvetica"/>
                                  <w:color w:val="202020"/>
                                  <w:kern w:val="0"/>
                                  <w14:ligatures w14:val="none"/>
                                </w:rPr>
                                <w:br/>
                              </w:r>
                              <w:r w:rsidRPr="00242314">
                                <w:rPr>
                                  <w:rFonts w:ascii="Helvetica" w:eastAsia="Times New Roman" w:hAnsi="Helvetica" w:cs="Helvetica"/>
                                  <w:color w:val="202020"/>
                                  <w:kern w:val="0"/>
                                  <w14:ligatures w14:val="none"/>
                                </w:rPr>
                                <w:br/>
                              </w:r>
                              <w:r w:rsidRPr="00242314">
                                <w:rPr>
                                  <w:rFonts w:ascii="Helvetica" w:eastAsia="Times New Roman" w:hAnsi="Helvetica" w:cs="Helvetica"/>
                                  <w:noProof/>
                                  <w:color w:val="202020"/>
                                  <w:kern w:val="0"/>
                                  <w14:ligatures w14:val="none"/>
                                </w:rPr>
                                <w:drawing>
                                  <wp:inline distT="0" distB="0" distL="0" distR="0" wp14:anchorId="7531DFBA" wp14:editId="323BAC34">
                                    <wp:extent cx="1066800" cy="1428750"/>
                                    <wp:effectExtent l="0" t="0" r="0" b="0"/>
                                    <wp:docPr id="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66800" cy="1428750"/>
                                            </a:xfrm>
                                            <a:prstGeom prst="rect">
                                              <a:avLst/>
                                            </a:prstGeom>
                                            <a:noFill/>
                                            <a:ln>
                                              <a:noFill/>
                                            </a:ln>
                                          </pic:spPr>
                                        </pic:pic>
                                      </a:graphicData>
                                    </a:graphic>
                                  </wp:inline>
                                </w:drawing>
                              </w:r>
                              <w:r w:rsidRPr="00242314">
                                <w:rPr>
                                  <w:rFonts w:ascii="Helvetica" w:eastAsia="Times New Roman" w:hAnsi="Helvetica" w:cs="Helvetica"/>
                                  <w:color w:val="202020"/>
                                  <w:kern w:val="0"/>
                                  <w14:ligatures w14:val="none"/>
                                </w:rPr>
                                <w:t> </w:t>
                              </w:r>
                              <w:r w:rsidRPr="00242314">
                                <w:rPr>
                                  <w:rFonts w:ascii="Helvetica" w:eastAsia="Times New Roman" w:hAnsi="Helvetica" w:cs="Helvetica"/>
                                  <w:noProof/>
                                  <w:color w:val="202020"/>
                                  <w:kern w:val="0"/>
                                  <w14:ligatures w14:val="none"/>
                                </w:rPr>
                                <w:drawing>
                                  <wp:inline distT="0" distB="0" distL="0" distR="0" wp14:anchorId="3E56555E" wp14:editId="0046ABDB">
                                    <wp:extent cx="1905000" cy="1428750"/>
                                    <wp:effectExtent l="0" t="0" r="0"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00" cy="1428750"/>
                                            </a:xfrm>
                                            <a:prstGeom prst="rect">
                                              <a:avLst/>
                                            </a:prstGeom>
                                            <a:noFill/>
                                            <a:ln>
                                              <a:noFill/>
                                            </a:ln>
                                          </pic:spPr>
                                        </pic:pic>
                                      </a:graphicData>
                                    </a:graphic>
                                  </wp:inline>
                                </w:drawing>
                              </w:r>
                              <w:r w:rsidRPr="00242314">
                                <w:rPr>
                                  <w:rFonts w:ascii="Helvetica" w:eastAsia="Times New Roman" w:hAnsi="Helvetica" w:cs="Helvetica"/>
                                  <w:color w:val="202020"/>
                                  <w:kern w:val="0"/>
                                  <w14:ligatures w14:val="none"/>
                                </w:rPr>
                                <w:t> </w:t>
                              </w:r>
                              <w:r w:rsidRPr="00242314">
                                <w:rPr>
                                  <w:rFonts w:ascii="Helvetica" w:eastAsia="Times New Roman" w:hAnsi="Helvetica" w:cs="Helvetica"/>
                                  <w:noProof/>
                                  <w:color w:val="202020"/>
                                  <w:kern w:val="0"/>
                                  <w14:ligatures w14:val="none"/>
                                </w:rPr>
                                <w:drawing>
                                  <wp:inline distT="0" distB="0" distL="0" distR="0" wp14:anchorId="0CB76ED2" wp14:editId="49FCBF60">
                                    <wp:extent cx="1905000" cy="1428750"/>
                                    <wp:effectExtent l="0" t="0" r="0" b="0"/>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0" cy="1428750"/>
                                            </a:xfrm>
                                            <a:prstGeom prst="rect">
                                              <a:avLst/>
                                            </a:prstGeom>
                                            <a:noFill/>
                                            <a:ln>
                                              <a:noFill/>
                                            </a:ln>
                                          </pic:spPr>
                                        </pic:pic>
                                      </a:graphicData>
                                    </a:graphic>
                                  </wp:inline>
                                </w:drawing>
                              </w:r>
                              <w:r w:rsidRPr="00242314">
                                <w:rPr>
                                  <w:rFonts w:ascii="Helvetica" w:eastAsia="Times New Roman" w:hAnsi="Helvetica" w:cs="Helvetica"/>
                                  <w:color w:val="202020"/>
                                  <w:kern w:val="0"/>
                                  <w14:ligatures w14:val="none"/>
                                </w:rPr>
                                <w:br/>
                              </w:r>
                              <w:r w:rsidRPr="00242314">
                                <w:rPr>
                                  <w:rFonts w:ascii="Helvetica" w:eastAsia="Times New Roman" w:hAnsi="Helvetica" w:cs="Helvetica"/>
                                  <w:color w:val="202020"/>
                                  <w:kern w:val="0"/>
                                  <w14:ligatures w14:val="none"/>
                                </w:rPr>
                                <w:br/>
                              </w:r>
                              <w:r w:rsidRPr="00242314">
                                <w:rPr>
                                  <w:rFonts w:ascii="Helvetica" w:eastAsia="Times New Roman" w:hAnsi="Helvetica" w:cs="Helvetica"/>
                                  <w:color w:val="202020"/>
                                  <w:kern w:val="0"/>
                                  <w14:ligatures w14:val="none"/>
                                </w:rPr>
                                <w:br/>
                              </w:r>
                              <w:r w:rsidRPr="00242314">
                                <w:rPr>
                                  <w:rFonts w:ascii="Helvetica" w:eastAsia="Times New Roman" w:hAnsi="Helvetica" w:cs="Helvetica"/>
                                  <w:color w:val="202020"/>
                                  <w:kern w:val="0"/>
                                  <w14:ligatures w14:val="none"/>
                                </w:rPr>
                                <w:br/>
                              </w:r>
                              <w:r w:rsidRPr="00242314">
                                <w:rPr>
                                  <w:rFonts w:ascii="Helvetica" w:eastAsia="Times New Roman" w:hAnsi="Helvetica" w:cs="Helvetica"/>
                                  <w:noProof/>
                                  <w:color w:val="202020"/>
                                  <w:kern w:val="0"/>
                                  <w14:ligatures w14:val="none"/>
                                </w:rPr>
                                <w:drawing>
                                  <wp:inline distT="0" distB="0" distL="0" distR="0" wp14:anchorId="00F3237A" wp14:editId="668CFE18">
                                    <wp:extent cx="1905000" cy="276225"/>
                                    <wp:effectExtent l="0" t="0" r="0" b="9525"/>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0" cy="276225"/>
                                            </a:xfrm>
                                            <a:prstGeom prst="rect">
                                              <a:avLst/>
                                            </a:prstGeom>
                                            <a:noFill/>
                                            <a:ln>
                                              <a:noFill/>
                                            </a:ln>
                                          </pic:spPr>
                                        </pic:pic>
                                      </a:graphicData>
                                    </a:graphic>
                                  </wp:inline>
                                </w:drawing>
                              </w:r>
                              <w:r w:rsidRPr="00242314">
                                <w:rPr>
                                  <w:rFonts w:ascii="Helvetica" w:eastAsia="Times New Roman" w:hAnsi="Helvetica" w:cs="Helvetica"/>
                                  <w:color w:val="202020"/>
                                  <w:kern w:val="0"/>
                                  <w14:ligatures w14:val="none"/>
                                </w:rPr>
                                <w:br/>
                              </w:r>
                              <w:r w:rsidRPr="00242314">
                                <w:rPr>
                                  <w:rFonts w:ascii="Helvetica" w:eastAsia="Times New Roman" w:hAnsi="Helvetica" w:cs="Helvetica"/>
                                  <w:color w:val="202020"/>
                                  <w:kern w:val="0"/>
                                  <w14:ligatures w14:val="none"/>
                                </w:rPr>
                                <w:br/>
                                <w:t>Fellow Petroleum Industry Sporting Clay Enthusiast,</w:t>
                              </w:r>
                              <w:r w:rsidRPr="00242314">
                                <w:rPr>
                                  <w:rFonts w:ascii="Helvetica" w:eastAsia="Times New Roman" w:hAnsi="Helvetica" w:cs="Helvetica"/>
                                  <w:color w:val="202020"/>
                                  <w:kern w:val="0"/>
                                  <w14:ligatures w14:val="none"/>
                                </w:rPr>
                                <w:br/>
                                <w:t> </w:t>
                              </w:r>
                              <w:r w:rsidRPr="00242314">
                                <w:rPr>
                                  <w:rFonts w:ascii="Helvetica" w:eastAsia="Times New Roman" w:hAnsi="Helvetica" w:cs="Helvetica"/>
                                  <w:color w:val="202020"/>
                                  <w:kern w:val="0"/>
                                  <w14:ligatures w14:val="none"/>
                                </w:rPr>
                                <w:br/>
                                <w:t>The API Delta Chapter of New Orleans is proud to announce that we are holding our 21</w:t>
                              </w:r>
                              <w:r w:rsidRPr="00242314">
                                <w:rPr>
                                  <w:rFonts w:ascii="Helvetica" w:eastAsia="Times New Roman" w:hAnsi="Helvetica" w:cs="Helvetica"/>
                                  <w:color w:val="202020"/>
                                  <w:kern w:val="0"/>
                                  <w:vertAlign w:val="superscript"/>
                                  <w14:ligatures w14:val="none"/>
                                </w:rPr>
                                <w:t>st</w:t>
                              </w:r>
                              <w:r w:rsidRPr="00242314">
                                <w:rPr>
                                  <w:rFonts w:ascii="Helvetica" w:eastAsia="Times New Roman" w:hAnsi="Helvetica" w:cs="Helvetica"/>
                                  <w:color w:val="202020"/>
                                  <w:kern w:val="0"/>
                                  <w14:ligatures w14:val="none"/>
                                </w:rPr>
                                <w:t> annual Family Sporting Clay Tournament on </w:t>
                              </w:r>
                              <w:r w:rsidRPr="00242314">
                                <w:rPr>
                                  <w:rFonts w:ascii="Helvetica" w:eastAsia="Times New Roman" w:hAnsi="Helvetica" w:cs="Helvetica"/>
                                  <w:b/>
                                  <w:bCs/>
                                  <w:color w:val="202020"/>
                                  <w:kern w:val="0"/>
                                  <w14:ligatures w14:val="none"/>
                                </w:rPr>
                                <w:t>Friday, June 5, 2026</w:t>
                              </w:r>
                              <w:r w:rsidRPr="00242314">
                                <w:rPr>
                                  <w:rFonts w:ascii="Helvetica" w:eastAsia="Times New Roman" w:hAnsi="Helvetica" w:cs="Helvetica"/>
                                  <w:color w:val="202020"/>
                                  <w:kern w:val="0"/>
                                  <w14:ligatures w14:val="none"/>
                                </w:rPr>
                                <w:t>, at the </w:t>
                              </w:r>
                              <w:r w:rsidRPr="00242314">
                                <w:rPr>
                                  <w:rFonts w:ascii="Helvetica" w:eastAsia="Times New Roman" w:hAnsi="Helvetica" w:cs="Helvetica"/>
                                  <w:b/>
                                  <w:bCs/>
                                  <w:color w:val="202020"/>
                                  <w:kern w:val="0"/>
                                  <w14:ligatures w14:val="none"/>
                                </w:rPr>
                                <w:t>Covey Rise Lodge </w:t>
                              </w:r>
                              <w:r w:rsidRPr="00242314">
                                <w:rPr>
                                  <w:rFonts w:ascii="Helvetica" w:eastAsia="Times New Roman" w:hAnsi="Helvetica" w:cs="Helvetica"/>
                                  <w:color w:val="202020"/>
                                  <w:kern w:val="0"/>
                                  <w14:ligatures w14:val="none"/>
                                </w:rPr>
                                <w:t>located in Husser, LA. The annual API Family Sporting Clay Tournament promotes friendly competition, and sporting clay skills to our oil field industry participants and their families.</w:t>
                              </w:r>
                              <w:r w:rsidRPr="00242314">
                                <w:rPr>
                                  <w:rFonts w:ascii="Helvetica" w:eastAsia="Times New Roman" w:hAnsi="Helvetica" w:cs="Helvetica"/>
                                  <w:color w:val="202020"/>
                                  <w:kern w:val="0"/>
                                  <w14:ligatures w14:val="none"/>
                                </w:rPr>
                                <w:br/>
                                <w:t> </w:t>
                              </w:r>
                              <w:r w:rsidRPr="00242314">
                                <w:rPr>
                                  <w:rFonts w:ascii="Helvetica" w:eastAsia="Times New Roman" w:hAnsi="Helvetica" w:cs="Helvetica"/>
                                  <w:color w:val="202020"/>
                                  <w:kern w:val="0"/>
                                  <w14:ligatures w14:val="none"/>
                                </w:rPr>
                                <w:br/>
                              </w:r>
                              <w:r w:rsidRPr="00242314">
                                <w:rPr>
                                  <w:rFonts w:ascii="Helvetica" w:eastAsia="Times New Roman" w:hAnsi="Helvetica" w:cs="Helvetica"/>
                                  <w:color w:val="202020"/>
                                  <w:kern w:val="0"/>
                                  <w14:ligatures w14:val="none"/>
                                </w:rPr>
                                <w:lastRenderedPageBreak/>
                                <w:t>This event offers a wide range of competition for both the family and the individual. In the interest of safety, participants must be 14 years or older. The tournament will start on</w:t>
                              </w:r>
                              <w:r w:rsidRPr="00242314">
                                <w:rPr>
                                  <w:rFonts w:ascii="Helvetica" w:eastAsia="Times New Roman" w:hAnsi="Helvetica" w:cs="Helvetica"/>
                                  <w:b/>
                                  <w:bCs/>
                                  <w:color w:val="202020"/>
                                  <w:kern w:val="0"/>
                                  <w14:ligatures w14:val="none"/>
                                </w:rPr>
                                <w:t> </w:t>
                              </w:r>
                              <w:proofErr w:type="gramStart"/>
                              <w:r w:rsidRPr="00242314">
                                <w:rPr>
                                  <w:rFonts w:ascii="Helvetica" w:eastAsia="Times New Roman" w:hAnsi="Helvetica" w:cs="Helvetica"/>
                                  <w:b/>
                                  <w:bCs/>
                                  <w:color w:val="202020"/>
                                  <w:kern w:val="0"/>
                                  <w14:ligatures w14:val="none"/>
                                </w:rPr>
                                <w:t>Friday,</w:t>
                              </w:r>
                              <w:proofErr w:type="gramEnd"/>
                              <w:r w:rsidRPr="00242314">
                                <w:rPr>
                                  <w:rFonts w:ascii="Helvetica" w:eastAsia="Times New Roman" w:hAnsi="Helvetica" w:cs="Helvetica"/>
                                  <w:b/>
                                  <w:bCs/>
                                  <w:color w:val="202020"/>
                                  <w:kern w:val="0"/>
                                  <w14:ligatures w14:val="none"/>
                                </w:rPr>
                                <w:t xml:space="preserve"> the registration starts at 7:30 AM shooting time starts promptly at 9:00 AM. </w:t>
                              </w:r>
                              <w:r w:rsidRPr="00242314">
                                <w:rPr>
                                  <w:rFonts w:ascii="Helvetica" w:eastAsia="Times New Roman" w:hAnsi="Helvetica" w:cs="Helvetica"/>
                                  <w:color w:val="202020"/>
                                  <w:kern w:val="0"/>
                                  <w14:ligatures w14:val="none"/>
                                </w:rPr>
                                <w:t>Shooters should be ready for</w:t>
                              </w:r>
                              <w:r w:rsidRPr="00242314">
                                <w:rPr>
                                  <w:rFonts w:ascii="Helvetica" w:eastAsia="Times New Roman" w:hAnsi="Helvetica" w:cs="Helvetica"/>
                                  <w:b/>
                                  <w:bCs/>
                                  <w:color w:val="202020"/>
                                  <w:kern w:val="0"/>
                                  <w14:ligatures w14:val="none"/>
                                </w:rPr>
                                <w:t> safety meeting at 8:30 AM. </w:t>
                              </w:r>
                              <w:r w:rsidRPr="00242314">
                                <w:rPr>
                                  <w:rFonts w:ascii="Helvetica" w:eastAsia="Times New Roman" w:hAnsi="Helvetica" w:cs="Helvetica"/>
                                  <w:color w:val="202020"/>
                                  <w:kern w:val="0"/>
                                  <w14:ligatures w14:val="none"/>
                                </w:rPr>
                                <w:t> </w:t>
                              </w:r>
                              <w:r w:rsidRPr="00242314">
                                <w:rPr>
                                  <w:rFonts w:ascii="Helvetica" w:eastAsia="Times New Roman" w:hAnsi="Helvetica" w:cs="Helvetica"/>
                                  <w:color w:val="202020"/>
                                  <w:kern w:val="0"/>
                                  <w14:ligatures w14:val="none"/>
                                </w:rPr>
                                <w:br/>
                                <w:t> </w:t>
                              </w:r>
                              <w:r w:rsidRPr="00242314">
                                <w:rPr>
                                  <w:rFonts w:ascii="Helvetica" w:eastAsia="Times New Roman" w:hAnsi="Helvetica" w:cs="Helvetica"/>
                                  <w:color w:val="202020"/>
                                  <w:kern w:val="0"/>
                                  <w14:ligatures w14:val="none"/>
                                </w:rPr>
                                <w:br/>
                                <w:t>The main event will present a multi-stand, 100 clays course</w:t>
                              </w:r>
                              <w:r w:rsidRPr="00242314">
                                <w:rPr>
                                  <w:rFonts w:ascii="Helvetica" w:eastAsia="Times New Roman" w:hAnsi="Helvetica" w:cs="Helvetica"/>
                                  <w:i/>
                                  <w:iCs/>
                                  <w:color w:val="202020"/>
                                  <w:kern w:val="0"/>
                                  <w14:ligatures w14:val="none"/>
                                </w:rPr>
                                <w:t>. </w:t>
                              </w:r>
                              <w:r w:rsidRPr="00242314">
                                <w:rPr>
                                  <w:rFonts w:ascii="Helvetica" w:eastAsia="Times New Roman" w:hAnsi="Helvetica" w:cs="Helvetica"/>
                                  <w:color w:val="202020"/>
                                  <w:kern w:val="0"/>
                                  <w14:ligatures w14:val="none"/>
                                </w:rPr>
                                <w:t xml:space="preserve">Awards will go to high individual and team winners based on Lewis Class Scoring. Additionally, we will have a few side games including </w:t>
                              </w:r>
                              <w:proofErr w:type="spellStart"/>
                              <w:r w:rsidRPr="00242314">
                                <w:rPr>
                                  <w:rFonts w:ascii="Helvetica" w:eastAsia="Times New Roman" w:hAnsi="Helvetica" w:cs="Helvetica"/>
                                  <w:color w:val="202020"/>
                                  <w:kern w:val="0"/>
                                  <w14:ligatures w14:val="none"/>
                                </w:rPr>
                                <w:t>longbird</w:t>
                              </w:r>
                              <w:proofErr w:type="spellEnd"/>
                              <w:r w:rsidRPr="00242314">
                                <w:rPr>
                                  <w:rFonts w:ascii="Helvetica" w:eastAsia="Times New Roman" w:hAnsi="Helvetica" w:cs="Helvetica"/>
                                  <w:color w:val="202020"/>
                                  <w:kern w:val="0"/>
                                  <w14:ligatures w14:val="none"/>
                                </w:rPr>
                                <w:t xml:space="preserve"> and .410 Challenge.</w:t>
                              </w:r>
                              <w:r w:rsidRPr="00242314">
                                <w:rPr>
                                  <w:rFonts w:ascii="Helvetica" w:eastAsia="Times New Roman" w:hAnsi="Helvetica" w:cs="Helvetica"/>
                                  <w:color w:val="202020"/>
                                  <w:kern w:val="0"/>
                                  <w14:ligatures w14:val="none"/>
                                </w:rPr>
                                <w:br/>
                                <w:t> </w:t>
                              </w:r>
                              <w:r w:rsidRPr="00242314">
                                <w:rPr>
                                  <w:rFonts w:ascii="Helvetica" w:eastAsia="Times New Roman" w:hAnsi="Helvetica" w:cs="Helvetica"/>
                                  <w:color w:val="202020"/>
                                  <w:kern w:val="0"/>
                                  <w14:ligatures w14:val="none"/>
                                </w:rPr>
                                <w:br/>
                                <w:t>Proceeds from the tournament are used to support API Delta Chapter activities and programs, awards, scholarships, and the ongoing promotion of the petroleum industry in local schools and universities.  Through your generosity and participation, API Delta Chapter has been able to provide ongoing support and funding for programs such as the following:</w:t>
                              </w:r>
                              <w:r w:rsidRPr="00242314">
                                <w:rPr>
                                  <w:rFonts w:ascii="Helvetica" w:eastAsia="Times New Roman" w:hAnsi="Helvetica" w:cs="Helvetica"/>
                                  <w:color w:val="202020"/>
                                  <w:kern w:val="0"/>
                                  <w14:ligatures w14:val="none"/>
                                </w:rPr>
                                <w:br/>
                                <w:t> </w:t>
                              </w:r>
                            </w:p>
                            <w:p w14:paraId="43D5DD6A" w14:textId="77777777" w:rsidR="00242314" w:rsidRPr="00242314" w:rsidRDefault="00242314" w:rsidP="00242314">
                              <w:pPr>
                                <w:numPr>
                                  <w:ilvl w:val="0"/>
                                  <w:numId w:val="1"/>
                                </w:numPr>
                                <w:spacing w:before="100" w:beforeAutospacing="1" w:after="100" w:afterAutospacing="1" w:line="360" w:lineRule="atLeast"/>
                                <w:ind w:left="945"/>
                                <w:rPr>
                                  <w:rFonts w:ascii="Helvetica" w:eastAsia="Times New Roman" w:hAnsi="Helvetica" w:cs="Helvetica"/>
                                  <w:color w:val="202020"/>
                                  <w:kern w:val="0"/>
                                  <w14:ligatures w14:val="none"/>
                                </w:rPr>
                              </w:pPr>
                              <w:r w:rsidRPr="00242314">
                                <w:rPr>
                                  <w:rFonts w:ascii="Helvetica" w:eastAsia="Times New Roman" w:hAnsi="Helvetica" w:cs="Helvetica"/>
                                  <w:color w:val="202020"/>
                                  <w:kern w:val="0"/>
                                  <w14:ligatures w14:val="none"/>
                                </w:rPr>
                                <w:t>Over $230,000 in scholarships since the start of the program to support deserving students from the API-Delta area</w:t>
                              </w:r>
                            </w:p>
                            <w:p w14:paraId="7E9C0E1C" w14:textId="77777777" w:rsidR="00242314" w:rsidRPr="00242314" w:rsidRDefault="00242314" w:rsidP="00242314">
                              <w:pPr>
                                <w:numPr>
                                  <w:ilvl w:val="0"/>
                                  <w:numId w:val="1"/>
                                </w:numPr>
                                <w:spacing w:before="100" w:beforeAutospacing="1" w:after="100" w:afterAutospacing="1" w:line="360" w:lineRule="atLeast"/>
                                <w:ind w:left="945"/>
                                <w:rPr>
                                  <w:rFonts w:ascii="Helvetica" w:eastAsia="Times New Roman" w:hAnsi="Helvetica" w:cs="Helvetica"/>
                                  <w:color w:val="202020"/>
                                  <w:kern w:val="0"/>
                                  <w14:ligatures w14:val="none"/>
                                </w:rPr>
                              </w:pPr>
                              <w:r w:rsidRPr="00242314">
                                <w:rPr>
                                  <w:rFonts w:ascii="Helvetica" w:eastAsia="Times New Roman" w:hAnsi="Helvetica" w:cs="Helvetica"/>
                                  <w:color w:val="202020"/>
                                  <w:kern w:val="0"/>
                                  <w14:ligatures w14:val="none"/>
                                </w:rPr>
                                <w:t>Contributed over $200,000 to the Louisiana Children’s Museum, Bayou Country Children’s Museum, and Children’s Museum of St. Tammany</w:t>
                              </w:r>
                            </w:p>
                            <w:p w14:paraId="43D649DF" w14:textId="77777777" w:rsidR="00242314" w:rsidRPr="00242314" w:rsidRDefault="00242314" w:rsidP="00242314">
                              <w:pPr>
                                <w:numPr>
                                  <w:ilvl w:val="0"/>
                                  <w:numId w:val="1"/>
                                </w:numPr>
                                <w:spacing w:before="100" w:beforeAutospacing="1" w:after="100" w:afterAutospacing="1" w:line="360" w:lineRule="atLeast"/>
                                <w:ind w:left="945"/>
                                <w:rPr>
                                  <w:rFonts w:ascii="Helvetica" w:eastAsia="Times New Roman" w:hAnsi="Helvetica" w:cs="Helvetica"/>
                                  <w:color w:val="202020"/>
                                  <w:kern w:val="0"/>
                                  <w14:ligatures w14:val="none"/>
                                </w:rPr>
                              </w:pPr>
                              <w:r w:rsidRPr="00242314">
                                <w:rPr>
                                  <w:rFonts w:ascii="Helvetica" w:eastAsia="Times New Roman" w:hAnsi="Helvetica" w:cs="Helvetica"/>
                                  <w:color w:val="202020"/>
                                  <w:kern w:val="0"/>
                                  <w14:ligatures w14:val="none"/>
                                </w:rPr>
                                <w:t>Teacher of the Year Awards to local teachers in excess of $6,000 yearly with lifetime of over $250,000</w:t>
                              </w:r>
                            </w:p>
                            <w:p w14:paraId="0EDCDA0A" w14:textId="77777777" w:rsidR="00242314" w:rsidRPr="00242314" w:rsidRDefault="00242314" w:rsidP="00242314">
                              <w:pPr>
                                <w:numPr>
                                  <w:ilvl w:val="0"/>
                                  <w:numId w:val="1"/>
                                </w:numPr>
                                <w:spacing w:before="100" w:beforeAutospacing="1" w:after="100" w:afterAutospacing="1" w:line="360" w:lineRule="atLeast"/>
                                <w:ind w:left="945"/>
                                <w:rPr>
                                  <w:rFonts w:ascii="Helvetica" w:eastAsia="Times New Roman" w:hAnsi="Helvetica" w:cs="Helvetica"/>
                                  <w:color w:val="202020"/>
                                  <w:kern w:val="0"/>
                                  <w14:ligatures w14:val="none"/>
                                </w:rPr>
                              </w:pPr>
                              <w:r w:rsidRPr="00242314">
                                <w:rPr>
                                  <w:rFonts w:ascii="Helvetica" w:eastAsia="Times New Roman" w:hAnsi="Helvetica" w:cs="Helvetica"/>
                                  <w:color w:val="202020"/>
                                  <w:kern w:val="0"/>
                                  <w14:ligatures w14:val="none"/>
                                </w:rPr>
                                <w:t>Mini Grants program to teachers, designed to help fund the purchase of supplies and teaching equipment.</w:t>
                              </w:r>
                            </w:p>
                            <w:p w14:paraId="49A565EF" w14:textId="77777777" w:rsidR="00242314" w:rsidRPr="00242314" w:rsidRDefault="00242314" w:rsidP="00242314">
                              <w:pPr>
                                <w:numPr>
                                  <w:ilvl w:val="0"/>
                                  <w:numId w:val="1"/>
                                </w:numPr>
                                <w:spacing w:before="100" w:beforeAutospacing="1" w:after="100" w:afterAutospacing="1" w:line="360" w:lineRule="atLeast"/>
                                <w:ind w:left="945"/>
                                <w:rPr>
                                  <w:rFonts w:ascii="Helvetica" w:eastAsia="Times New Roman" w:hAnsi="Helvetica" w:cs="Helvetica"/>
                                  <w:color w:val="202020"/>
                                  <w:kern w:val="0"/>
                                  <w14:ligatures w14:val="none"/>
                                </w:rPr>
                              </w:pPr>
                              <w:r w:rsidRPr="00242314">
                                <w:rPr>
                                  <w:rFonts w:ascii="Helvetica" w:eastAsia="Times New Roman" w:hAnsi="Helvetica" w:cs="Helvetica"/>
                                  <w:color w:val="202020"/>
                                  <w:kern w:val="0"/>
                                  <w14:ligatures w14:val="none"/>
                                </w:rPr>
                                <w:t>The Energy projects division of the Greater New Orleans Science &amp; Engineering Fair was started by our Chapter. Monetary awards recognize students with winning science projects in the energy category, along with their teachers.</w:t>
                              </w:r>
                            </w:p>
                            <w:p w14:paraId="6944536B" w14:textId="77777777" w:rsidR="00242314" w:rsidRPr="00242314" w:rsidRDefault="00242314" w:rsidP="00242314">
                              <w:pPr>
                                <w:numPr>
                                  <w:ilvl w:val="0"/>
                                  <w:numId w:val="1"/>
                                </w:numPr>
                                <w:spacing w:before="100" w:beforeAutospacing="1" w:after="100" w:afterAutospacing="1" w:line="360" w:lineRule="atLeast"/>
                                <w:ind w:left="945"/>
                                <w:rPr>
                                  <w:rFonts w:ascii="Helvetica" w:eastAsia="Times New Roman" w:hAnsi="Helvetica" w:cs="Helvetica"/>
                                  <w:color w:val="202020"/>
                                  <w:kern w:val="0"/>
                                  <w14:ligatures w14:val="none"/>
                                </w:rPr>
                              </w:pPr>
                              <w:r w:rsidRPr="00242314">
                                <w:rPr>
                                  <w:rFonts w:ascii="Helvetica" w:eastAsia="Times New Roman" w:hAnsi="Helvetica" w:cs="Helvetica"/>
                                  <w:color w:val="202020"/>
                                  <w:kern w:val="0"/>
                                  <w14:ligatures w14:val="none"/>
                                </w:rPr>
                                <w:t>The annual API-Delta Meritorious Service Award that recognizes local individuals for their outstanding service and leadership in the oil and gas industry and community service.</w:t>
                              </w:r>
                            </w:p>
                            <w:p w14:paraId="7D4128A7" w14:textId="77777777" w:rsidR="00242314" w:rsidRPr="00242314" w:rsidRDefault="00242314" w:rsidP="00242314">
                              <w:pPr>
                                <w:spacing w:after="0" w:line="360" w:lineRule="atLeast"/>
                                <w:rPr>
                                  <w:rFonts w:ascii="Helvetica" w:eastAsia="Times New Roman" w:hAnsi="Helvetica" w:cs="Helvetica"/>
                                  <w:color w:val="202020"/>
                                  <w:kern w:val="0"/>
                                  <w14:ligatures w14:val="none"/>
                                </w:rPr>
                              </w:pPr>
                              <w:r w:rsidRPr="00242314">
                                <w:rPr>
                                  <w:rFonts w:ascii="Helvetica" w:eastAsia="Times New Roman" w:hAnsi="Helvetica" w:cs="Helvetica"/>
                                  <w:color w:val="202020"/>
                                  <w:kern w:val="0"/>
                                  <w14:ligatures w14:val="none"/>
                                </w:rPr>
                                <w:lastRenderedPageBreak/>
                                <w:t> </w:t>
                              </w:r>
                              <w:r w:rsidRPr="00242314">
                                <w:rPr>
                                  <w:rFonts w:ascii="Helvetica" w:eastAsia="Times New Roman" w:hAnsi="Helvetica" w:cs="Helvetica"/>
                                  <w:color w:val="202020"/>
                                  <w:kern w:val="0"/>
                                  <w14:ligatures w14:val="none"/>
                                </w:rPr>
                                <w:br/>
                                <w:t>Your support of the tournament will ensure its success and help API-Delta Chapter continue its efforts to promote the petroleum industry in the region.</w:t>
                              </w:r>
                              <w:r w:rsidRPr="00242314">
                                <w:rPr>
                                  <w:rFonts w:ascii="Helvetica" w:eastAsia="Times New Roman" w:hAnsi="Helvetica" w:cs="Helvetica"/>
                                  <w:color w:val="202020"/>
                                  <w:kern w:val="0"/>
                                  <w14:ligatures w14:val="none"/>
                                </w:rPr>
                                <w:br/>
                                <w:t> </w:t>
                              </w:r>
                              <w:r w:rsidRPr="00242314">
                                <w:rPr>
                                  <w:rFonts w:ascii="Helvetica" w:eastAsia="Times New Roman" w:hAnsi="Helvetica" w:cs="Helvetica"/>
                                  <w:color w:val="202020"/>
                                  <w:kern w:val="0"/>
                                  <w14:ligatures w14:val="none"/>
                                </w:rPr>
                                <w:br/>
                                <w:t>A registration form and sponsorship flyer are enclosed. You can also go to our website </w:t>
                              </w:r>
                              <w:hyperlink r:id="rId11" w:tgtFrame="_blank" w:history="1">
                                <w:r w:rsidRPr="00242314">
                                  <w:rPr>
                                    <w:rFonts w:ascii="Helvetica" w:eastAsia="Times New Roman" w:hAnsi="Helvetica" w:cs="Helvetica"/>
                                    <w:color w:val="007C89"/>
                                    <w:kern w:val="0"/>
                                    <w:u w:val="single"/>
                                    <w14:ligatures w14:val="none"/>
                                  </w:rPr>
                                  <w:t>http://www.api-delta.org/events</w:t>
                                </w:r>
                              </w:hyperlink>
                              <w:r w:rsidRPr="00242314">
                                <w:rPr>
                                  <w:rFonts w:ascii="Helvetica" w:eastAsia="Times New Roman" w:hAnsi="Helvetica" w:cs="Helvetica"/>
                                  <w:color w:val="202020"/>
                                  <w:kern w:val="0"/>
                                  <w14:ligatures w14:val="none"/>
                                </w:rPr>
                                <w:t> for tournament information and forms.</w:t>
                              </w:r>
                              <w:r w:rsidRPr="00242314">
                                <w:rPr>
                                  <w:rFonts w:ascii="Helvetica" w:eastAsia="Times New Roman" w:hAnsi="Helvetica" w:cs="Helvetica"/>
                                  <w:color w:val="202020"/>
                                  <w:kern w:val="0"/>
                                  <w14:ligatures w14:val="none"/>
                                </w:rPr>
                                <w:br/>
                                <w:t> </w:t>
                              </w:r>
                              <w:r w:rsidRPr="00242314">
                                <w:rPr>
                                  <w:rFonts w:ascii="Helvetica" w:eastAsia="Times New Roman" w:hAnsi="Helvetica" w:cs="Helvetica"/>
                                  <w:color w:val="202020"/>
                                  <w:kern w:val="0"/>
                                  <w14:ligatures w14:val="none"/>
                                </w:rPr>
                                <w:br/>
                                <w:t>We look forward to seeing you at this year’s API-Delta Chapter Family Sporting Clay Tournament and thank you in advance for your generous support.</w:t>
                              </w:r>
                              <w:r w:rsidRPr="00242314">
                                <w:rPr>
                                  <w:rFonts w:ascii="Helvetica" w:eastAsia="Times New Roman" w:hAnsi="Helvetica" w:cs="Helvetica"/>
                                  <w:color w:val="202020"/>
                                  <w:kern w:val="0"/>
                                  <w14:ligatures w14:val="none"/>
                                </w:rPr>
                                <w:br/>
                                <w:t>Sincerely,</w:t>
                              </w:r>
                              <w:r w:rsidRPr="00242314">
                                <w:rPr>
                                  <w:rFonts w:ascii="Helvetica" w:eastAsia="Times New Roman" w:hAnsi="Helvetica" w:cs="Helvetica"/>
                                  <w:color w:val="202020"/>
                                  <w:kern w:val="0"/>
                                  <w14:ligatures w14:val="none"/>
                                </w:rPr>
                                <w:br/>
                              </w:r>
                              <w:r w:rsidRPr="00242314">
                                <w:rPr>
                                  <w:rFonts w:ascii="Helvetica" w:eastAsia="Times New Roman" w:hAnsi="Helvetica" w:cs="Helvetica"/>
                                  <w:i/>
                                  <w:iCs/>
                                  <w:color w:val="202020"/>
                                  <w:kern w:val="0"/>
                                  <w14:ligatures w14:val="none"/>
                                </w:rPr>
                                <w:t>Barney Paternostro</w:t>
                              </w:r>
                              <w:r w:rsidRPr="00242314">
                                <w:rPr>
                                  <w:rFonts w:ascii="Helvetica" w:eastAsia="Times New Roman" w:hAnsi="Helvetica" w:cs="Helvetica"/>
                                  <w:color w:val="202020"/>
                                  <w:kern w:val="0"/>
                                  <w14:ligatures w14:val="none"/>
                                </w:rPr>
                                <w:br/>
                                <w:t>LLOG Exploration Co., LLC</w:t>
                              </w:r>
                              <w:r w:rsidRPr="00242314">
                                <w:rPr>
                                  <w:rFonts w:ascii="Helvetica" w:eastAsia="Times New Roman" w:hAnsi="Helvetica" w:cs="Helvetica"/>
                                  <w:color w:val="202020"/>
                                  <w:kern w:val="0"/>
                                  <w14:ligatures w14:val="none"/>
                                </w:rPr>
                                <w:br/>
                              </w:r>
                              <w:r w:rsidRPr="00242314">
                                <w:rPr>
                                  <w:rFonts w:ascii="Helvetica" w:eastAsia="Times New Roman" w:hAnsi="Helvetica" w:cs="Helvetica"/>
                                  <w:color w:val="202020"/>
                                  <w:kern w:val="0"/>
                                  <w14:ligatures w14:val="none"/>
                                </w:rPr>
                                <w:br/>
                              </w:r>
                              <w:r w:rsidRPr="00242314">
                                <w:rPr>
                                  <w:rFonts w:ascii="Helvetica" w:eastAsia="Times New Roman" w:hAnsi="Helvetica" w:cs="Helvetica"/>
                                  <w:color w:val="202020"/>
                                  <w:kern w:val="0"/>
                                  <w14:ligatures w14:val="none"/>
                                </w:rPr>
                                <w:br/>
                              </w:r>
                              <w:r w:rsidRPr="00242314">
                                <w:rPr>
                                  <w:rFonts w:ascii="Helvetica" w:eastAsia="Times New Roman" w:hAnsi="Helvetica" w:cs="Helvetica"/>
                                  <w:color w:val="202020"/>
                                  <w:kern w:val="0"/>
                                  <w14:ligatures w14:val="none"/>
                                </w:rPr>
                                <w:br/>
                                <w:t>Visit online to view registration form and sponsorship opportunities</w:t>
                              </w:r>
                              <w:r w:rsidRPr="00242314">
                                <w:rPr>
                                  <w:rFonts w:ascii="Helvetica" w:eastAsia="Times New Roman" w:hAnsi="Helvetica" w:cs="Helvetica"/>
                                  <w:color w:val="202020"/>
                                  <w:kern w:val="0"/>
                                  <w14:ligatures w14:val="none"/>
                                </w:rPr>
                                <w:br/>
                              </w:r>
                              <w:hyperlink r:id="rId12" w:tgtFrame="_blank" w:history="1">
                                <w:r w:rsidRPr="00242314">
                                  <w:rPr>
                                    <w:rFonts w:ascii="Helvetica" w:eastAsia="Times New Roman" w:hAnsi="Helvetica" w:cs="Helvetica"/>
                                    <w:color w:val="007C89"/>
                                    <w:kern w:val="0"/>
                                    <w:u w:val="single"/>
                                    <w14:ligatures w14:val="none"/>
                                  </w:rPr>
                                  <w:t>https://api-delta.org/event/21st-annual-sporting-clays-tournament-2026/</w:t>
                                </w:r>
                              </w:hyperlink>
                              <w:r w:rsidRPr="00242314">
                                <w:rPr>
                                  <w:rFonts w:ascii="Helvetica" w:eastAsia="Times New Roman" w:hAnsi="Helvetica" w:cs="Helvetica"/>
                                  <w:color w:val="202020"/>
                                  <w:kern w:val="0"/>
                                  <w14:ligatures w14:val="none"/>
                                </w:rPr>
                                <w:t> </w:t>
                              </w:r>
                            </w:p>
                          </w:tc>
                        </w:tr>
                      </w:tbl>
                      <w:p w14:paraId="66735FB0" w14:textId="77777777" w:rsidR="00242314" w:rsidRPr="00242314" w:rsidRDefault="00242314" w:rsidP="00242314">
                        <w:pPr>
                          <w:spacing w:after="0" w:line="240" w:lineRule="auto"/>
                          <w:rPr>
                            <w:rFonts w:ascii="Times New Roman" w:eastAsia="Times New Roman" w:hAnsi="Times New Roman" w:cs="Times New Roman"/>
                            <w:kern w:val="0"/>
                            <w14:ligatures w14:val="none"/>
                          </w:rPr>
                        </w:pPr>
                      </w:p>
                    </w:tc>
                  </w:tr>
                </w:tbl>
                <w:p w14:paraId="4ED75392" w14:textId="77777777" w:rsidR="00242314" w:rsidRPr="00242314" w:rsidRDefault="00242314" w:rsidP="00242314">
                  <w:pPr>
                    <w:spacing w:after="0" w:line="240" w:lineRule="auto"/>
                    <w:rPr>
                      <w:rFonts w:ascii="Times New Roman" w:eastAsia="Times New Roman" w:hAnsi="Times New Roman" w:cs="Times New Roman"/>
                      <w:kern w:val="0"/>
                      <w14:ligatures w14:val="none"/>
                    </w:rPr>
                  </w:pPr>
                </w:p>
              </w:tc>
            </w:tr>
          </w:tbl>
          <w:p w14:paraId="69BC920C" w14:textId="77777777" w:rsidR="00242314" w:rsidRPr="00242314" w:rsidRDefault="00242314" w:rsidP="00242314">
            <w:pPr>
              <w:spacing w:after="0" w:line="240" w:lineRule="auto"/>
              <w:jc w:val="center"/>
              <w:rPr>
                <w:rFonts w:ascii="Times New Roman" w:eastAsia="Times New Roman" w:hAnsi="Times New Roman" w:cs="Times New Roman"/>
                <w:kern w:val="0"/>
                <w14:ligatures w14:val="none"/>
              </w:rPr>
            </w:pPr>
          </w:p>
        </w:tc>
      </w:tr>
    </w:tbl>
    <w:p w14:paraId="6500AB8D" w14:textId="77777777" w:rsidR="00242314" w:rsidRDefault="00242314"/>
    <w:sectPr w:rsidR="002423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DD5B16"/>
    <w:multiLevelType w:val="multilevel"/>
    <w:tmpl w:val="6E8E9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268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314"/>
    <w:rsid w:val="00242314"/>
    <w:rsid w:val="00BD4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CDA53"/>
  <w15:chartTrackingRefBased/>
  <w15:docId w15:val="{6753E9D4-A8BA-473E-8755-340DC4F0B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23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423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4231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4231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4231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423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23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23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23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231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4231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4231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4231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4231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423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23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23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2314"/>
    <w:rPr>
      <w:rFonts w:eastAsiaTheme="majorEastAsia" w:cstheme="majorBidi"/>
      <w:color w:val="272727" w:themeColor="text1" w:themeTint="D8"/>
    </w:rPr>
  </w:style>
  <w:style w:type="paragraph" w:styleId="Title">
    <w:name w:val="Title"/>
    <w:basedOn w:val="Normal"/>
    <w:next w:val="Normal"/>
    <w:link w:val="TitleChar"/>
    <w:uiPriority w:val="10"/>
    <w:qFormat/>
    <w:rsid w:val="002423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23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23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23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2314"/>
    <w:pPr>
      <w:spacing w:before="160"/>
      <w:jc w:val="center"/>
    </w:pPr>
    <w:rPr>
      <w:i/>
      <w:iCs/>
      <w:color w:val="404040" w:themeColor="text1" w:themeTint="BF"/>
    </w:rPr>
  </w:style>
  <w:style w:type="character" w:customStyle="1" w:styleId="QuoteChar">
    <w:name w:val="Quote Char"/>
    <w:basedOn w:val="DefaultParagraphFont"/>
    <w:link w:val="Quote"/>
    <w:uiPriority w:val="29"/>
    <w:rsid w:val="00242314"/>
    <w:rPr>
      <w:i/>
      <w:iCs/>
      <w:color w:val="404040" w:themeColor="text1" w:themeTint="BF"/>
    </w:rPr>
  </w:style>
  <w:style w:type="paragraph" w:styleId="ListParagraph">
    <w:name w:val="List Paragraph"/>
    <w:basedOn w:val="Normal"/>
    <w:uiPriority w:val="34"/>
    <w:qFormat/>
    <w:rsid w:val="00242314"/>
    <w:pPr>
      <w:ind w:left="720"/>
      <w:contextualSpacing/>
    </w:pPr>
  </w:style>
  <w:style w:type="character" w:styleId="IntenseEmphasis">
    <w:name w:val="Intense Emphasis"/>
    <w:basedOn w:val="DefaultParagraphFont"/>
    <w:uiPriority w:val="21"/>
    <w:qFormat/>
    <w:rsid w:val="00242314"/>
    <w:rPr>
      <w:i/>
      <w:iCs/>
      <w:color w:val="2F5496" w:themeColor="accent1" w:themeShade="BF"/>
    </w:rPr>
  </w:style>
  <w:style w:type="paragraph" w:styleId="IntenseQuote">
    <w:name w:val="Intense Quote"/>
    <w:basedOn w:val="Normal"/>
    <w:next w:val="Normal"/>
    <w:link w:val="IntenseQuoteChar"/>
    <w:uiPriority w:val="30"/>
    <w:qFormat/>
    <w:rsid w:val="002423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42314"/>
    <w:rPr>
      <w:i/>
      <w:iCs/>
      <w:color w:val="2F5496" w:themeColor="accent1" w:themeShade="BF"/>
    </w:rPr>
  </w:style>
  <w:style w:type="character" w:styleId="IntenseReference">
    <w:name w:val="Intense Reference"/>
    <w:basedOn w:val="DefaultParagraphFont"/>
    <w:uiPriority w:val="32"/>
    <w:qFormat/>
    <w:rsid w:val="002423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ocsbbs.us7.list-manage.com/track/click?u=3dea9c62905153a6e4df342d8&amp;id=f213f8d71d&amp;e=657008623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csbbs.us7.list-manage.com/track/click?u=3dea9c62905153a6e4df342d8&amp;id=047f5c0aeb&amp;e=657008623a" TargetMode="External"/><Relationship Id="rId11" Type="http://schemas.openxmlformats.org/officeDocument/2006/relationships/hyperlink" Target="https://ocsbbs.us7.list-manage.com/track/click?u=3dea9c62905153a6e4df342d8&amp;id=4f731f7c63&amp;e=657008623a" TargetMode="External"/><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524</Words>
  <Characters>2989</Characters>
  <Application>Microsoft Office Word</Application>
  <DocSecurity>0</DocSecurity>
  <Lines>24</Lines>
  <Paragraphs>7</Paragraphs>
  <ScaleCrop>false</ScaleCrop>
  <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Begley</dc:creator>
  <cp:keywords/>
  <dc:description/>
  <cp:lastModifiedBy>Douglas Begley</cp:lastModifiedBy>
  <cp:revision>1</cp:revision>
  <dcterms:created xsi:type="dcterms:W3CDTF">2026-04-08T18:27:00Z</dcterms:created>
  <dcterms:modified xsi:type="dcterms:W3CDTF">2026-04-08T18:28:00Z</dcterms:modified>
</cp:coreProperties>
</file>